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D521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  <w:sz w:val="24"/>
          <w:szCs w:val="24"/>
        </w:rPr>
      </w:pPr>
      <w:r w:rsidRPr="009A093F">
        <w:rPr>
          <w:b/>
          <w:bCs/>
          <w:sz w:val="24"/>
          <w:szCs w:val="24"/>
        </w:rPr>
        <w:t>ÖRNEK NO:11</w:t>
      </w:r>
    </w:p>
    <w:p w14:paraId="77AC1BF7" w14:textId="77777777" w:rsid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  <w:sz w:val="24"/>
          <w:szCs w:val="24"/>
        </w:rPr>
      </w:pPr>
    </w:p>
    <w:p w14:paraId="20B9CFCA" w14:textId="77777777" w:rsidR="00B667E7" w:rsidRDefault="00B667E7" w:rsidP="009A093F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  <w:sz w:val="24"/>
          <w:szCs w:val="24"/>
        </w:rPr>
      </w:pPr>
    </w:p>
    <w:p w14:paraId="13653201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9A093F">
        <w:rPr>
          <w:b/>
          <w:bCs/>
          <w:sz w:val="24"/>
          <w:szCs w:val="24"/>
        </w:rPr>
        <w:t>SORUŞTURMA RAPORU</w:t>
      </w:r>
    </w:p>
    <w:p w14:paraId="2C3C1DFE" w14:textId="77777777" w:rsid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195753A5" w14:textId="77777777" w:rsid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4630A786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 xml:space="preserve">1- SORUŞTURMA ONAYI: </w:t>
      </w:r>
      <w:proofErr w:type="gramStart"/>
      <w:r w:rsidRPr="009A093F">
        <w:rPr>
          <w:sz w:val="24"/>
          <w:szCs w:val="24"/>
        </w:rPr>
        <w:t>…….</w:t>
      </w:r>
      <w:proofErr w:type="gramEnd"/>
      <w:r w:rsidRPr="009A093F">
        <w:rPr>
          <w:sz w:val="24"/>
          <w:szCs w:val="24"/>
        </w:rPr>
        <w:t xml:space="preserve">. </w:t>
      </w:r>
      <w:proofErr w:type="spellStart"/>
      <w:proofErr w:type="gramStart"/>
      <w:r w:rsidRPr="009A093F">
        <w:rPr>
          <w:sz w:val="24"/>
          <w:szCs w:val="24"/>
        </w:rPr>
        <w:t>nın</w:t>
      </w:r>
      <w:proofErr w:type="spellEnd"/>
      <w:proofErr w:type="gramEnd"/>
      <w:r w:rsidRPr="009A093F">
        <w:rPr>
          <w:sz w:val="24"/>
          <w:szCs w:val="24"/>
        </w:rPr>
        <w:t xml:space="preserve"> …/…/20.. tarih ve ………. </w:t>
      </w:r>
      <w:proofErr w:type="gramStart"/>
      <w:r w:rsidRPr="009A093F">
        <w:rPr>
          <w:sz w:val="24"/>
          <w:szCs w:val="24"/>
        </w:rPr>
        <w:t>sayılı</w:t>
      </w:r>
      <w:proofErr w:type="gramEnd"/>
      <w:r w:rsidRPr="009A093F">
        <w:rPr>
          <w:sz w:val="24"/>
          <w:szCs w:val="24"/>
        </w:rPr>
        <w:t xml:space="preserve"> yazısı.</w:t>
      </w:r>
    </w:p>
    <w:p w14:paraId="53979D90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2- SORUŞTURMAYA BAŞLAMA TARİHİ:</w:t>
      </w:r>
    </w:p>
    <w:p w14:paraId="7A848E00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3- HAKKINDA SORUŞTURMA YAPILAN ÖĞRENCİ:</w:t>
      </w:r>
    </w:p>
    <w:p w14:paraId="4A489D65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4- SORUŞTURMANIN KONUSU:</w:t>
      </w:r>
    </w:p>
    <w:p w14:paraId="5ECB0E38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5- SUÇ:</w:t>
      </w:r>
    </w:p>
    <w:p w14:paraId="2EED7514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6- İNCELEME:</w:t>
      </w:r>
    </w:p>
    <w:p w14:paraId="66B147F8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Bu bölümde soruşturma konusu olayın ne olduğu, soruşturmaya ne şekilde başlandığı,</w:t>
      </w:r>
      <w:r>
        <w:rPr>
          <w:sz w:val="24"/>
          <w:szCs w:val="24"/>
        </w:rPr>
        <w:t xml:space="preserve"> </w:t>
      </w:r>
      <w:r w:rsidRPr="009A093F">
        <w:rPr>
          <w:sz w:val="24"/>
          <w:szCs w:val="24"/>
        </w:rPr>
        <w:t>bu kapsamda nelerin inceleme konusu yapıldığı, şüpheli öğrenci ve varsa tanık</w:t>
      </w:r>
      <w:r>
        <w:rPr>
          <w:sz w:val="24"/>
          <w:szCs w:val="24"/>
        </w:rPr>
        <w:t xml:space="preserve"> </w:t>
      </w:r>
      <w:r w:rsidRPr="009A093F">
        <w:rPr>
          <w:sz w:val="24"/>
          <w:szCs w:val="24"/>
        </w:rPr>
        <w:t>ifadeleri ile soruşturma kapsamında yapılan diğer işlemler, deliller ve alınan savunma</w:t>
      </w:r>
      <w:r>
        <w:rPr>
          <w:sz w:val="24"/>
          <w:szCs w:val="24"/>
        </w:rPr>
        <w:t xml:space="preserve"> </w:t>
      </w:r>
      <w:r w:rsidRPr="009A093F">
        <w:rPr>
          <w:sz w:val="24"/>
          <w:szCs w:val="24"/>
        </w:rPr>
        <w:t>özetlenir.</w:t>
      </w:r>
    </w:p>
    <w:p w14:paraId="3A22EEC7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7- DEĞERLENDİRME:</w:t>
      </w:r>
    </w:p>
    <w:p w14:paraId="692F2188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Bu bölümde incelenen deliller ışığında olayın tahlili ve değerlendirmesi yapılır ve</w:t>
      </w:r>
      <w:r>
        <w:rPr>
          <w:sz w:val="24"/>
          <w:szCs w:val="24"/>
        </w:rPr>
        <w:t xml:space="preserve"> </w:t>
      </w:r>
      <w:r w:rsidRPr="009A093F">
        <w:rPr>
          <w:sz w:val="24"/>
          <w:szCs w:val="24"/>
        </w:rPr>
        <w:t>isnat edilen suçun gerçekleşip gerçekleşmediği ve gerçekleşmişse nasıl gerçekleştiği anlatılır.</w:t>
      </w:r>
    </w:p>
    <w:p w14:paraId="5026450F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8- SONUÇ VE TEKLİF:</w:t>
      </w:r>
    </w:p>
    <w:p w14:paraId="67342471" w14:textId="77777777" w:rsidR="009A093F" w:rsidRPr="009A093F" w:rsidRDefault="009A093F" w:rsidP="003D1A1D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Bu bölümde yapılan değerlendirmelere göre olayın suç teşkil edip etmediği ve eğer</w:t>
      </w:r>
      <w:r>
        <w:rPr>
          <w:sz w:val="24"/>
          <w:szCs w:val="24"/>
        </w:rPr>
        <w:t xml:space="preserve"> </w:t>
      </w:r>
      <w:r w:rsidRPr="009A093F">
        <w:rPr>
          <w:sz w:val="24"/>
          <w:szCs w:val="24"/>
        </w:rPr>
        <w:t xml:space="preserve">suç teşkil ediyorsa suçun hukuki yönden karşılığı olan </w:t>
      </w:r>
      <w:r w:rsidR="0030295D">
        <w:rPr>
          <w:sz w:val="24"/>
          <w:szCs w:val="24"/>
        </w:rPr>
        <w:t xml:space="preserve">2547 Sayılı </w:t>
      </w:r>
      <w:r w:rsidR="0030295D" w:rsidRPr="009D036F">
        <w:rPr>
          <w:sz w:val="24"/>
          <w:szCs w:val="24"/>
        </w:rPr>
        <w:t>Yükseköğretim Kanunu</w:t>
      </w:r>
      <w:r w:rsidR="0030295D">
        <w:rPr>
          <w:sz w:val="24"/>
          <w:szCs w:val="24"/>
        </w:rPr>
        <w:t>nu 54. Maddesi (2). Fıkrasına</w:t>
      </w:r>
      <w:r>
        <w:rPr>
          <w:sz w:val="24"/>
          <w:szCs w:val="24"/>
        </w:rPr>
        <w:t xml:space="preserve"> </w:t>
      </w:r>
      <w:r w:rsidR="003D1A1D">
        <w:rPr>
          <w:sz w:val="24"/>
          <w:szCs w:val="24"/>
        </w:rPr>
        <w:t>göre tekerrür ve (9)</w:t>
      </w:r>
      <w:r w:rsidRPr="009A093F">
        <w:rPr>
          <w:sz w:val="24"/>
          <w:szCs w:val="24"/>
        </w:rPr>
        <w:t xml:space="preserve">. </w:t>
      </w:r>
      <w:r w:rsidR="003D1A1D">
        <w:rPr>
          <w:sz w:val="24"/>
          <w:szCs w:val="24"/>
        </w:rPr>
        <w:t>Fıkraya</w:t>
      </w:r>
      <w:r w:rsidRPr="009A093F">
        <w:rPr>
          <w:sz w:val="24"/>
          <w:szCs w:val="24"/>
        </w:rPr>
        <w:t xml:space="preserve"> göre indirim uygulanıp uygulanmayacağı ve sebebi</w:t>
      </w:r>
      <w:r>
        <w:rPr>
          <w:sz w:val="24"/>
          <w:szCs w:val="24"/>
        </w:rPr>
        <w:t xml:space="preserve"> </w:t>
      </w:r>
      <w:r w:rsidRPr="009A093F">
        <w:rPr>
          <w:sz w:val="24"/>
          <w:szCs w:val="24"/>
        </w:rPr>
        <w:t>belirtilerek hakkında soruşturma yapılan öğrenci hakkındaki teklif edilen ceza, maddeleriyle birlikte açık ve somut olarak belirtilir.</w:t>
      </w:r>
    </w:p>
    <w:p w14:paraId="5666F4A4" w14:textId="77777777" w:rsid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46C41F81" w14:textId="77777777" w:rsid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6CF96F3A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382CFC55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  <w:r w:rsidRPr="009A093F">
        <w:rPr>
          <w:sz w:val="24"/>
          <w:szCs w:val="24"/>
        </w:rPr>
        <w:t>......./......./......</w:t>
      </w:r>
      <w:r w:rsidRPr="009A093F">
        <w:rPr>
          <w:sz w:val="24"/>
          <w:szCs w:val="24"/>
        </w:rPr>
        <w:tab/>
      </w:r>
      <w:r w:rsidRPr="009A093F">
        <w:rPr>
          <w:sz w:val="24"/>
          <w:szCs w:val="24"/>
        </w:rPr>
        <w:tab/>
      </w:r>
      <w:r w:rsidRPr="009A093F">
        <w:rPr>
          <w:sz w:val="24"/>
          <w:szCs w:val="24"/>
        </w:rPr>
        <w:tab/>
      </w:r>
      <w:r w:rsidRPr="009A093F">
        <w:rPr>
          <w:sz w:val="24"/>
          <w:szCs w:val="24"/>
        </w:rPr>
        <w:tab/>
      </w:r>
      <w:r w:rsidRPr="009A093F">
        <w:rPr>
          <w:sz w:val="24"/>
          <w:szCs w:val="24"/>
        </w:rPr>
        <w:tab/>
      </w:r>
      <w:r w:rsidRPr="009A093F">
        <w:rPr>
          <w:sz w:val="24"/>
          <w:szCs w:val="24"/>
        </w:rPr>
        <w:tab/>
      </w:r>
      <w:r w:rsidRPr="009A093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093F">
        <w:rPr>
          <w:sz w:val="24"/>
          <w:szCs w:val="24"/>
        </w:rPr>
        <w:t>................ ...............</w:t>
      </w:r>
    </w:p>
    <w:p w14:paraId="30D910E3" w14:textId="77777777" w:rsidR="009A093F" w:rsidRPr="009A093F" w:rsidRDefault="009A093F" w:rsidP="009A093F">
      <w:pPr>
        <w:autoSpaceDE w:val="0"/>
        <w:autoSpaceDN w:val="0"/>
        <w:adjustRightInd w:val="0"/>
        <w:spacing w:before="0" w:line="240" w:lineRule="auto"/>
        <w:ind w:left="708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A093F">
        <w:rPr>
          <w:sz w:val="24"/>
          <w:szCs w:val="24"/>
        </w:rPr>
        <w:t>Soruşturmacı</w:t>
      </w:r>
    </w:p>
    <w:p w14:paraId="12699D4C" w14:textId="77777777" w:rsidR="00732F7E" w:rsidRDefault="00732F7E" w:rsidP="009A093F">
      <w:pPr>
        <w:spacing w:before="0" w:line="240" w:lineRule="auto"/>
        <w:ind w:firstLine="0"/>
        <w:rPr>
          <w:sz w:val="24"/>
          <w:szCs w:val="24"/>
        </w:rPr>
      </w:pPr>
    </w:p>
    <w:p w14:paraId="5853B6FE" w14:textId="77777777" w:rsidR="00DE59C0" w:rsidRPr="00DE59C0" w:rsidRDefault="00DE59C0" w:rsidP="00DE59C0">
      <w:pPr>
        <w:rPr>
          <w:sz w:val="24"/>
          <w:szCs w:val="24"/>
        </w:rPr>
      </w:pPr>
    </w:p>
    <w:p w14:paraId="7E1BDE6B" w14:textId="77777777" w:rsidR="00DE59C0" w:rsidRPr="00DE59C0" w:rsidRDefault="00DE59C0" w:rsidP="00DE59C0">
      <w:pPr>
        <w:rPr>
          <w:sz w:val="24"/>
          <w:szCs w:val="24"/>
        </w:rPr>
      </w:pPr>
    </w:p>
    <w:p w14:paraId="7A26FB56" w14:textId="77777777" w:rsidR="00DE59C0" w:rsidRPr="00DE59C0" w:rsidRDefault="00DE59C0" w:rsidP="00DE59C0">
      <w:pPr>
        <w:rPr>
          <w:sz w:val="24"/>
          <w:szCs w:val="24"/>
        </w:rPr>
      </w:pPr>
    </w:p>
    <w:p w14:paraId="3FD99478" w14:textId="77777777" w:rsidR="00DE59C0" w:rsidRPr="00DE59C0" w:rsidRDefault="00DE59C0" w:rsidP="00DE59C0">
      <w:pPr>
        <w:rPr>
          <w:sz w:val="24"/>
          <w:szCs w:val="24"/>
        </w:rPr>
      </w:pPr>
    </w:p>
    <w:p w14:paraId="393EA68A" w14:textId="77777777" w:rsidR="00DE59C0" w:rsidRPr="00DE59C0" w:rsidRDefault="00DE59C0" w:rsidP="00DE59C0">
      <w:pPr>
        <w:rPr>
          <w:sz w:val="24"/>
          <w:szCs w:val="24"/>
        </w:rPr>
      </w:pPr>
    </w:p>
    <w:p w14:paraId="7CDAE69E" w14:textId="77777777" w:rsidR="00DE59C0" w:rsidRPr="00DE59C0" w:rsidRDefault="00DE59C0" w:rsidP="00DE59C0">
      <w:pPr>
        <w:rPr>
          <w:sz w:val="24"/>
          <w:szCs w:val="24"/>
        </w:rPr>
      </w:pPr>
    </w:p>
    <w:p w14:paraId="262D7C24" w14:textId="77777777" w:rsidR="00DE59C0" w:rsidRPr="00DE59C0" w:rsidRDefault="00DE59C0" w:rsidP="00DE59C0">
      <w:pPr>
        <w:rPr>
          <w:sz w:val="24"/>
          <w:szCs w:val="24"/>
        </w:rPr>
      </w:pPr>
    </w:p>
    <w:p w14:paraId="35448DB4" w14:textId="77777777" w:rsidR="00DE59C0" w:rsidRPr="00DE59C0" w:rsidRDefault="00DE59C0" w:rsidP="00DE59C0">
      <w:pPr>
        <w:rPr>
          <w:sz w:val="24"/>
          <w:szCs w:val="24"/>
        </w:rPr>
      </w:pPr>
    </w:p>
    <w:p w14:paraId="028353DA" w14:textId="77777777" w:rsidR="00DE59C0" w:rsidRPr="00DE59C0" w:rsidRDefault="00DE59C0" w:rsidP="00DE59C0">
      <w:pPr>
        <w:rPr>
          <w:sz w:val="24"/>
          <w:szCs w:val="24"/>
        </w:rPr>
      </w:pPr>
    </w:p>
    <w:sectPr w:rsidR="00DE59C0" w:rsidRPr="00DE59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5716" w14:textId="77777777" w:rsidR="00777C5A" w:rsidRDefault="00777C5A" w:rsidP="00B96831">
      <w:pPr>
        <w:spacing w:before="0" w:line="240" w:lineRule="auto"/>
      </w:pPr>
      <w:r>
        <w:separator/>
      </w:r>
    </w:p>
  </w:endnote>
  <w:endnote w:type="continuationSeparator" w:id="0">
    <w:p w14:paraId="03D3B4EC" w14:textId="77777777" w:rsidR="00777C5A" w:rsidRDefault="00777C5A" w:rsidP="00B9683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3"/>
      <w:gridCol w:w="700"/>
      <w:gridCol w:w="5739"/>
    </w:tblGrid>
    <w:tr w:rsidR="002B3FF8" w:rsidRPr="00DE59C0" w14:paraId="03226945" w14:textId="77777777" w:rsidTr="000457FD">
      <w:trPr>
        <w:trHeight w:val="571"/>
      </w:trPr>
      <w:tc>
        <w:tcPr>
          <w:tcW w:w="3343" w:type="dxa"/>
        </w:tcPr>
        <w:p w14:paraId="7B3814D8" w14:textId="77777777" w:rsidR="002B3FF8" w:rsidRPr="00DE59C0" w:rsidRDefault="002B3FF8" w:rsidP="002B3FF8">
          <w:pPr>
            <w:pStyle w:val="AltBilgi"/>
            <w:ind w:firstLine="0"/>
            <w:rPr>
              <w:bCs/>
              <w:sz w:val="20"/>
            </w:rPr>
          </w:pPr>
          <w:bookmarkStart w:id="2" w:name="_Hlk154058441"/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1</w:t>
          </w:r>
        </w:p>
      </w:tc>
      <w:tc>
        <w:tcPr>
          <w:tcW w:w="700" w:type="dxa"/>
        </w:tcPr>
        <w:p w14:paraId="3184969C" w14:textId="77777777" w:rsidR="002B3FF8" w:rsidRPr="00DE59C0" w:rsidRDefault="002B3FF8" w:rsidP="002B3FF8">
          <w:pPr>
            <w:pStyle w:val="AltBilgi"/>
            <w:jc w:val="center"/>
            <w:rPr>
              <w:bCs/>
              <w:sz w:val="20"/>
            </w:rPr>
          </w:pPr>
        </w:p>
      </w:tc>
      <w:tc>
        <w:tcPr>
          <w:tcW w:w="5739" w:type="dxa"/>
        </w:tcPr>
        <w:p w14:paraId="4692A721" w14:textId="77777777" w:rsidR="002B3FF8" w:rsidRPr="00DE59C0" w:rsidRDefault="002B3FF8" w:rsidP="002B3FF8">
          <w:pPr>
            <w:pStyle w:val="AltBilgi"/>
            <w:jc w:val="right"/>
            <w:rPr>
              <w:bCs/>
              <w:sz w:val="20"/>
            </w:rPr>
          </w:pP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/>
          </w:r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00.HKM</w:t>
          </w: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>.</w:t>
          </w:r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FR</w:t>
          </w: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>.</w:t>
          </w:r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33</w:t>
          </w: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/>
          </w:r>
        </w:p>
      </w:tc>
    </w:tr>
    <w:bookmarkEnd w:id="2"/>
  </w:tbl>
  <w:p w14:paraId="198276D1" w14:textId="77777777" w:rsidR="00B96831" w:rsidRPr="006F68CA" w:rsidRDefault="00B96831" w:rsidP="002B3FF8">
    <w:pPr>
      <w:pStyle w:val="AltBilgi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D447" w14:textId="77777777" w:rsidR="00777C5A" w:rsidRDefault="00777C5A" w:rsidP="00B96831">
      <w:pPr>
        <w:spacing w:before="0" w:line="240" w:lineRule="auto"/>
      </w:pPr>
      <w:r>
        <w:separator/>
      </w:r>
    </w:p>
  </w:footnote>
  <w:footnote w:type="continuationSeparator" w:id="0">
    <w:p w14:paraId="4BA64A96" w14:textId="77777777" w:rsidR="00777C5A" w:rsidRDefault="00777C5A" w:rsidP="00B9683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31"/>
      <w:gridCol w:w="1352"/>
    </w:tblGrid>
    <w:tr w:rsidR="00B96831" w:rsidRPr="004D3C32" w14:paraId="2B825E50" w14:textId="77777777" w:rsidTr="00483C6C">
      <w:trPr>
        <w:trHeight w:val="1405"/>
        <w:jc w:val="center"/>
      </w:trPr>
      <w:tc>
        <w:tcPr>
          <w:tcW w:w="1418" w:type="dxa"/>
          <w:vAlign w:val="center"/>
        </w:tcPr>
        <w:p w14:paraId="27A55EF5" w14:textId="77777777" w:rsidR="00B96831" w:rsidRPr="004D3C32" w:rsidRDefault="00B96831" w:rsidP="00B96831">
          <w:pPr>
            <w:spacing w:line="276" w:lineRule="auto"/>
            <w:ind w:firstLine="0"/>
            <w:rPr>
              <w:sz w:val="24"/>
              <w:szCs w:val="24"/>
            </w:rPr>
          </w:pPr>
          <w:bookmarkStart w:id="0" w:name="_Toc312155106"/>
          <w:bookmarkStart w:id="1" w:name="_Toc450384721"/>
          <w:r>
            <w:rPr>
              <w:noProof/>
              <w:sz w:val="24"/>
              <w:szCs w:val="24"/>
            </w:rPr>
            <w:drawing>
              <wp:inline distT="0" distB="0" distL="0" distR="0" wp14:anchorId="3CD1DB6D" wp14:editId="59DBB3F2">
                <wp:extent cx="749300" cy="1068705"/>
                <wp:effectExtent l="0" t="0" r="0" b="0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  <w:vAlign w:val="center"/>
        </w:tcPr>
        <w:p w14:paraId="0E389CFF" w14:textId="77777777" w:rsidR="00573E89" w:rsidRDefault="00573E89" w:rsidP="00DE59C0">
          <w:pPr>
            <w:spacing w:line="12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T.C.</w:t>
          </w:r>
        </w:p>
        <w:p w14:paraId="2CEB9AC2" w14:textId="77777777" w:rsidR="00B96831" w:rsidRPr="004D3C32" w:rsidRDefault="00B96831" w:rsidP="00DE59C0">
          <w:pPr>
            <w:spacing w:line="120" w:lineRule="auto"/>
            <w:jc w:val="center"/>
            <w:rPr>
              <w:b/>
              <w:sz w:val="24"/>
              <w:szCs w:val="24"/>
            </w:rPr>
          </w:pPr>
          <w:r w:rsidRPr="004D3C32">
            <w:rPr>
              <w:b/>
              <w:sz w:val="24"/>
              <w:szCs w:val="24"/>
            </w:rPr>
            <w:t>SAKARYA ÜNİVERSİTESİ</w:t>
          </w:r>
        </w:p>
        <w:p w14:paraId="659CE030" w14:textId="77777777" w:rsidR="00B96831" w:rsidRDefault="00B96831" w:rsidP="00DE59C0">
          <w:pPr>
            <w:spacing w:line="120" w:lineRule="auto"/>
            <w:jc w:val="center"/>
            <w:rPr>
              <w:b/>
              <w:sz w:val="24"/>
              <w:szCs w:val="24"/>
            </w:rPr>
          </w:pPr>
          <w:r w:rsidRPr="004D3C32">
            <w:rPr>
              <w:b/>
              <w:sz w:val="24"/>
              <w:szCs w:val="24"/>
            </w:rPr>
            <w:t xml:space="preserve">HUKUK MÜŞAVİRLİĞİ </w:t>
          </w:r>
        </w:p>
        <w:p w14:paraId="046FD230" w14:textId="77777777" w:rsidR="00DE59C0" w:rsidRDefault="00DE59C0" w:rsidP="00DE59C0">
          <w:pPr>
            <w:spacing w:line="120" w:lineRule="auto"/>
            <w:jc w:val="center"/>
            <w:rPr>
              <w:b/>
              <w:sz w:val="24"/>
              <w:szCs w:val="24"/>
            </w:rPr>
          </w:pPr>
        </w:p>
        <w:p w14:paraId="4E5177DD" w14:textId="7D56C27B" w:rsidR="00A757DD" w:rsidRPr="00DE59C0" w:rsidRDefault="00A757DD" w:rsidP="00DE59C0">
          <w:pPr>
            <w:spacing w:line="120" w:lineRule="auto"/>
            <w:jc w:val="center"/>
            <w:rPr>
              <w:b/>
              <w:sz w:val="32"/>
              <w:szCs w:val="32"/>
            </w:rPr>
          </w:pPr>
          <w:r w:rsidRPr="00DE59C0">
            <w:rPr>
              <w:b/>
              <w:sz w:val="32"/>
              <w:szCs w:val="32"/>
            </w:rPr>
            <w:t>ÖĞRENCİ DİSİPLİN SORUŞTURMASI</w:t>
          </w:r>
        </w:p>
        <w:p w14:paraId="26703EBD" w14:textId="77777777" w:rsidR="00B96831" w:rsidRPr="004D3C32" w:rsidRDefault="00A757DD" w:rsidP="00DE59C0">
          <w:pPr>
            <w:spacing w:line="120" w:lineRule="auto"/>
            <w:jc w:val="center"/>
            <w:rPr>
              <w:b/>
              <w:sz w:val="24"/>
              <w:szCs w:val="24"/>
            </w:rPr>
          </w:pPr>
          <w:r w:rsidRPr="00DE59C0">
            <w:rPr>
              <w:b/>
              <w:sz w:val="32"/>
              <w:szCs w:val="32"/>
            </w:rPr>
            <w:t xml:space="preserve">SORUŞTURMA </w:t>
          </w:r>
          <w:r w:rsidR="009A093F" w:rsidRPr="00DE59C0">
            <w:rPr>
              <w:b/>
              <w:sz w:val="32"/>
              <w:szCs w:val="32"/>
            </w:rPr>
            <w:t>RAPORU</w:t>
          </w:r>
        </w:p>
      </w:tc>
      <w:tc>
        <w:tcPr>
          <w:tcW w:w="1352" w:type="dxa"/>
        </w:tcPr>
        <w:p w14:paraId="3B23B040" w14:textId="77777777" w:rsidR="00B96831" w:rsidRPr="004D3C32" w:rsidRDefault="00B96831" w:rsidP="003C0871">
          <w:pPr>
            <w:spacing w:line="276" w:lineRule="auto"/>
            <w:jc w:val="center"/>
            <w:rPr>
              <w:sz w:val="24"/>
              <w:szCs w:val="24"/>
            </w:rPr>
          </w:pPr>
        </w:p>
        <w:p w14:paraId="632D6E0D" w14:textId="77777777" w:rsidR="00B96831" w:rsidRPr="004D3C32" w:rsidRDefault="00B96831" w:rsidP="003C0871">
          <w:pPr>
            <w:spacing w:line="276" w:lineRule="auto"/>
            <w:jc w:val="center"/>
            <w:rPr>
              <w:sz w:val="24"/>
              <w:szCs w:val="24"/>
            </w:rPr>
          </w:pPr>
        </w:p>
        <w:sdt>
          <w:sdtPr>
            <w:id w:val="-1524695038"/>
            <w:docPartObj>
              <w:docPartGallery w:val="Page Numbers (Top of Page)"/>
              <w:docPartUnique/>
            </w:docPartObj>
          </w:sdtPr>
          <w:sdtContent>
            <w:p w14:paraId="60E3CAA7" w14:textId="77777777" w:rsidR="003C0871" w:rsidRDefault="003C0871" w:rsidP="003C0871">
              <w:pPr>
                <w:pStyle w:val="AltBilgi"/>
                <w:ind w:firstLine="0"/>
                <w:jc w:val="center"/>
              </w:pPr>
              <w:r>
                <w:t>Sayfa:</w:t>
              </w:r>
            </w:p>
            <w:p w14:paraId="1DE25205" w14:textId="77777777" w:rsidR="003C0871" w:rsidRDefault="003C0871" w:rsidP="003C0871">
              <w:pPr>
                <w:pStyle w:val="AltBilgi"/>
                <w:ind w:firstLine="0"/>
                <w:jc w:val="center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3D1A1D">
                <w:rPr>
                  <w:b/>
                  <w:bCs/>
                  <w:noProof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/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3D1A1D">
                <w:rPr>
                  <w:b/>
                  <w:bCs/>
                  <w:noProof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0E714C22" w14:textId="77777777" w:rsidR="00B96831" w:rsidRPr="004D3C32" w:rsidRDefault="00B96831" w:rsidP="00B96831">
          <w:pPr>
            <w:spacing w:line="276" w:lineRule="auto"/>
            <w:ind w:firstLine="0"/>
            <w:jc w:val="center"/>
            <w:rPr>
              <w:sz w:val="24"/>
              <w:szCs w:val="24"/>
            </w:rPr>
          </w:pPr>
        </w:p>
      </w:tc>
    </w:tr>
    <w:bookmarkEnd w:id="0"/>
    <w:bookmarkEnd w:id="1"/>
  </w:tbl>
  <w:p w14:paraId="4368F21D" w14:textId="77777777" w:rsidR="00B96831" w:rsidRDefault="00B968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2530F"/>
    <w:multiLevelType w:val="hybridMultilevel"/>
    <w:tmpl w:val="CC627828"/>
    <w:lvl w:ilvl="0" w:tplc="EA5427A8">
      <w:start w:val="20"/>
      <w:numFmt w:val="bullet"/>
      <w:lvlText w:val="-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 w16cid:durableId="153696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03"/>
    <w:rsid w:val="00020F14"/>
    <w:rsid w:val="00040BF9"/>
    <w:rsid w:val="001C5CA6"/>
    <w:rsid w:val="001D1ADE"/>
    <w:rsid w:val="00284F07"/>
    <w:rsid w:val="002B3FF8"/>
    <w:rsid w:val="0030295D"/>
    <w:rsid w:val="003632CA"/>
    <w:rsid w:val="0038395E"/>
    <w:rsid w:val="003C0871"/>
    <w:rsid w:val="003D1A1D"/>
    <w:rsid w:val="0040138E"/>
    <w:rsid w:val="004408BD"/>
    <w:rsid w:val="004607CE"/>
    <w:rsid w:val="0046771B"/>
    <w:rsid w:val="004A6A6D"/>
    <w:rsid w:val="004D3C32"/>
    <w:rsid w:val="004E3AF4"/>
    <w:rsid w:val="00573E89"/>
    <w:rsid w:val="005E01AE"/>
    <w:rsid w:val="006F68CA"/>
    <w:rsid w:val="00701778"/>
    <w:rsid w:val="00732F7E"/>
    <w:rsid w:val="00745228"/>
    <w:rsid w:val="00777C5A"/>
    <w:rsid w:val="007C28C7"/>
    <w:rsid w:val="00815E03"/>
    <w:rsid w:val="008C59E2"/>
    <w:rsid w:val="008D2234"/>
    <w:rsid w:val="008D4F40"/>
    <w:rsid w:val="008F7B45"/>
    <w:rsid w:val="0092022B"/>
    <w:rsid w:val="009A093F"/>
    <w:rsid w:val="009D3A59"/>
    <w:rsid w:val="00A757DD"/>
    <w:rsid w:val="00A84DFA"/>
    <w:rsid w:val="00A8628E"/>
    <w:rsid w:val="00AD471B"/>
    <w:rsid w:val="00AE0A5A"/>
    <w:rsid w:val="00B667E7"/>
    <w:rsid w:val="00B96831"/>
    <w:rsid w:val="00BA258B"/>
    <w:rsid w:val="00C11AB5"/>
    <w:rsid w:val="00C22EE0"/>
    <w:rsid w:val="00C54924"/>
    <w:rsid w:val="00D06C54"/>
    <w:rsid w:val="00D27D52"/>
    <w:rsid w:val="00DC1157"/>
    <w:rsid w:val="00DE59C0"/>
    <w:rsid w:val="00F14275"/>
    <w:rsid w:val="00F4622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3DA1F"/>
  <w15:chartTrackingRefBased/>
  <w15:docId w15:val="{8FA55170-E451-4FBF-9008-F960FE2E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03"/>
    <w:pPr>
      <w:spacing w:before="120" w:line="252" w:lineRule="auto"/>
      <w:ind w:firstLine="397"/>
    </w:pPr>
    <w:rPr>
      <w:rFonts w:eastAsia="Times New Roman"/>
      <w:snapToGrid w:val="0"/>
      <w:sz w:val="2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hat">
    <w:name w:val="İçtihat"/>
    <w:rsid w:val="00815E03"/>
    <w:pPr>
      <w:spacing w:before="120" w:line="252" w:lineRule="auto"/>
      <w:ind w:firstLine="397"/>
    </w:pPr>
    <w:rPr>
      <w:rFonts w:eastAsia="Times New Roman"/>
      <w:sz w:val="20"/>
      <w:szCs w:val="20"/>
    </w:rPr>
  </w:style>
  <w:style w:type="paragraph" w:customStyle="1" w:styleId="DilekceBaslg">
    <w:name w:val="DilekceBaslıgı"/>
    <w:rsid w:val="00815E03"/>
    <w:pPr>
      <w:pageBreakBefore/>
      <w:spacing w:before="240" w:after="120" w:line="252" w:lineRule="auto"/>
      <w:jc w:val="center"/>
    </w:pPr>
    <w:rPr>
      <w:rFonts w:ascii="Zurich BT" w:eastAsia="Times New Roman" w:hAnsi="Zurich BT"/>
      <w:b/>
      <w:bCs/>
      <w:sz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683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831"/>
    <w:rPr>
      <w:rFonts w:eastAsia="Times New Roman"/>
      <w:snapToGrid w:val="0"/>
      <w:sz w:val="22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683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831"/>
    <w:rPr>
      <w:rFonts w:eastAsia="Times New Roman"/>
      <w:snapToGrid w:val="0"/>
      <w:sz w:val="22"/>
      <w:szCs w:val="20"/>
      <w:lang w:eastAsia="tr-TR"/>
    </w:rPr>
  </w:style>
  <w:style w:type="table" w:styleId="TabloKlavuzu">
    <w:name w:val="Table Grid"/>
    <w:basedOn w:val="NormalTablo"/>
    <w:rsid w:val="003C0871"/>
    <w:pPr>
      <w:spacing w:line="240" w:lineRule="auto"/>
      <w:jc w:val="left"/>
    </w:pPr>
    <w:rPr>
      <w:rFonts w:eastAsia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C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Ahmet Kılıçarslan</cp:lastModifiedBy>
  <cp:revision>10</cp:revision>
  <dcterms:created xsi:type="dcterms:W3CDTF">2018-12-10T12:54:00Z</dcterms:created>
  <dcterms:modified xsi:type="dcterms:W3CDTF">2023-12-21T10:47:00Z</dcterms:modified>
</cp:coreProperties>
</file>